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7C49C" w14:textId="77777777" w:rsidR="00BF3BCA" w:rsidRPr="006D31BD" w:rsidRDefault="00BF3BCA" w:rsidP="00BF3BCA">
      <w:pPr>
        <w:spacing w:after="0" w:line="276" w:lineRule="auto"/>
      </w:pPr>
    </w:p>
    <w:p w14:paraId="5C379F6C" w14:textId="77777777" w:rsidR="00BC6690" w:rsidRPr="006D31BD" w:rsidRDefault="00BC6690" w:rsidP="00BF3BCA">
      <w:pPr>
        <w:spacing w:after="0" w:line="276" w:lineRule="auto"/>
        <w:rPr>
          <w:rFonts w:ascii="Calibri" w:hAnsi="Calibri" w:cs="Calibri"/>
        </w:rPr>
      </w:pPr>
    </w:p>
    <w:p w14:paraId="7B29CE6F" w14:textId="77777777" w:rsidR="00F51120" w:rsidRDefault="00576F1E" w:rsidP="00F51120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576F1E">
        <w:rPr>
          <w:rFonts w:ascii="Calibri" w:hAnsi="Calibri" w:cs="Calibri"/>
          <w:b/>
          <w:bCs/>
        </w:rPr>
        <w:t>NON-DISCLOSURE AGREEMENT</w:t>
      </w:r>
    </w:p>
    <w:p w14:paraId="4DB7C0C4" w14:textId="02226C54" w:rsidR="00F51120" w:rsidRDefault="00576F1E" w:rsidP="00F51120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576F1E">
        <w:rPr>
          <w:rFonts w:ascii="Calibri" w:hAnsi="Calibri" w:cs="Calibri"/>
          <w:b/>
          <w:bCs/>
        </w:rPr>
        <w:t>OF THE NATIONAL CHAMBER OF DUAL-USE AND DEFENCE SOLUTIONS</w:t>
      </w:r>
    </w:p>
    <w:p w14:paraId="687ECA7A" w14:textId="78A611DD" w:rsidR="006A4647" w:rsidRPr="006D31BD" w:rsidRDefault="00576F1E" w:rsidP="006A4647">
      <w:pPr>
        <w:jc w:val="center"/>
        <w:rPr>
          <w:rFonts w:ascii="Calibri" w:hAnsi="Calibri" w:cs="Calibri"/>
          <w:b/>
          <w:bCs/>
        </w:rPr>
      </w:pPr>
      <w:r w:rsidRPr="00576F1E">
        <w:rPr>
          <w:rFonts w:ascii="Calibri" w:hAnsi="Calibri" w:cs="Calibri"/>
          <w:b/>
          <w:bCs/>
        </w:rPr>
        <w:t>“POLISH DUAL USE CHAMBER”</w:t>
      </w:r>
      <w:r w:rsidR="00BA6725">
        <w:rPr>
          <w:rFonts w:ascii="Calibri" w:hAnsi="Calibri" w:cs="Calibri"/>
          <w:b/>
          <w:bCs/>
        </w:rPr>
        <w:t xml:space="preserve"> (PIDU)</w:t>
      </w:r>
    </w:p>
    <w:p w14:paraId="613A8C40" w14:textId="0A634BE4" w:rsidR="00BC6690" w:rsidRPr="006D31BD" w:rsidRDefault="006D31BD" w:rsidP="006D31BD">
      <w:pPr>
        <w:rPr>
          <w:rFonts w:ascii="Calibri" w:hAnsi="Calibri" w:cs="Calibri"/>
        </w:rPr>
      </w:pPr>
      <w:r w:rsidRPr="006D31BD">
        <w:rPr>
          <w:rFonts w:ascii="Calibri" w:hAnsi="Calibri" w:cs="Calibri"/>
        </w:rPr>
        <w:t xml:space="preserve">submitted in connection with joining the National Chamber of Commerce for Dual-Use and Defence Solutions </w:t>
      </w:r>
      <w:r w:rsidRPr="006D31BD">
        <w:rPr>
          <w:rFonts w:ascii="Calibri" w:hAnsi="Calibri" w:cs="Calibri"/>
          <w:b/>
          <w:bCs/>
        </w:rPr>
        <w:t>“Polish Dual Use Chamber”</w:t>
      </w:r>
    </w:p>
    <w:p w14:paraId="1E236C90" w14:textId="64F8628F" w:rsidR="00BC6690" w:rsidRPr="006D31BD" w:rsidRDefault="006D31BD" w:rsidP="00BC6690">
      <w:pPr>
        <w:rPr>
          <w:rFonts w:ascii="Calibri" w:hAnsi="Calibri" w:cs="Calibri"/>
        </w:rPr>
      </w:pPr>
      <w:r w:rsidRPr="006D31BD">
        <w:rPr>
          <w:rFonts w:ascii="Calibri" w:hAnsi="Calibri" w:cs="Calibri"/>
        </w:rPr>
        <w:t>I/We, acting on behalf of</w:t>
      </w:r>
      <w:r w:rsidR="00BC6690" w:rsidRPr="006D31BD">
        <w:rPr>
          <w:rFonts w:ascii="Calibri" w:hAnsi="Calibri" w:cs="Calibri"/>
        </w:rPr>
        <w:t>:</w:t>
      </w:r>
    </w:p>
    <w:p w14:paraId="500886B6" w14:textId="7E8F2807" w:rsidR="00BC6690" w:rsidRPr="006D31BD" w:rsidRDefault="00BC6690" w:rsidP="00BC6690">
      <w:pPr>
        <w:rPr>
          <w:rFonts w:ascii="Calibri" w:hAnsi="Calibri" w:cs="Calibri"/>
        </w:rPr>
      </w:pPr>
      <w:r w:rsidRPr="006D31BD">
        <w:rPr>
          <w:rFonts w:ascii="Calibri" w:hAnsi="Calibri" w:cs="Calibri"/>
          <w:b/>
          <w:bCs/>
        </w:rPr>
        <w:t>[</w:t>
      </w:r>
      <w:r w:rsidR="006D31BD" w:rsidRPr="006D31BD">
        <w:rPr>
          <w:rFonts w:ascii="Calibri" w:hAnsi="Calibri" w:cs="Calibri"/>
          <w:b/>
          <w:bCs/>
        </w:rPr>
        <w:t>name of company</w:t>
      </w:r>
      <w:r w:rsidRPr="006D31BD">
        <w:rPr>
          <w:rFonts w:ascii="Calibri" w:hAnsi="Calibri" w:cs="Calibri"/>
          <w:b/>
          <w:bCs/>
        </w:rPr>
        <w:t>]</w:t>
      </w:r>
      <w:r w:rsidRPr="006D31BD">
        <w:rPr>
          <w:rFonts w:ascii="Calibri" w:hAnsi="Calibri" w:cs="Calibri"/>
        </w:rPr>
        <w:br/>
      </w:r>
      <w:r w:rsidR="006D31BD" w:rsidRPr="006D31BD">
        <w:rPr>
          <w:rFonts w:ascii="Calibri" w:hAnsi="Calibri" w:cs="Calibri"/>
        </w:rPr>
        <w:t>with headquarters in</w:t>
      </w:r>
      <w:r w:rsidRPr="006D31BD">
        <w:rPr>
          <w:rFonts w:ascii="Calibri" w:hAnsi="Calibri" w:cs="Calibri"/>
        </w:rPr>
        <w:t>: .............................................................</w:t>
      </w:r>
    </w:p>
    <w:p w14:paraId="7224C902" w14:textId="073470A4" w:rsidR="00BC6690" w:rsidRPr="006D31BD" w:rsidRDefault="006D31BD" w:rsidP="00BC6690">
      <w:pPr>
        <w:rPr>
          <w:rFonts w:ascii="Calibri" w:hAnsi="Calibri" w:cs="Calibri"/>
        </w:rPr>
      </w:pPr>
      <w:r w:rsidRPr="006D31BD">
        <w:rPr>
          <w:rFonts w:ascii="Calibri" w:hAnsi="Calibri" w:cs="Calibri"/>
        </w:rPr>
        <w:t>hereby declare that, in connection with membership in the National Chamber of Commerce for Dual-Use and Defence Solutions “Polish Dual Use Chamber” (hereinafter: the Chamber), we undertake to maintain the confidentiality of information obtained in connection with the Chamber’s activities.</w:t>
      </w:r>
    </w:p>
    <w:p w14:paraId="08404A37" w14:textId="77777777" w:rsidR="00BC6690" w:rsidRPr="006D31BD" w:rsidRDefault="00BC6690" w:rsidP="00BC6690">
      <w:pPr>
        <w:jc w:val="center"/>
        <w:rPr>
          <w:rFonts w:ascii="Calibri" w:hAnsi="Calibri" w:cs="Calibri"/>
          <w:b/>
          <w:bCs/>
        </w:rPr>
      </w:pPr>
      <w:r w:rsidRPr="006D31BD">
        <w:rPr>
          <w:rFonts w:ascii="Calibri" w:hAnsi="Calibri" w:cs="Calibri"/>
          <w:b/>
          <w:bCs/>
        </w:rPr>
        <w:t>§1</w:t>
      </w:r>
    </w:p>
    <w:p w14:paraId="256BD675" w14:textId="1B3B7E74" w:rsidR="00BC6690" w:rsidRPr="006D31BD" w:rsidRDefault="006D31BD" w:rsidP="006D31BD">
      <w:pPr>
        <w:jc w:val="center"/>
        <w:rPr>
          <w:rFonts w:ascii="Calibri" w:hAnsi="Calibri" w:cs="Calibri"/>
          <w:b/>
          <w:bCs/>
        </w:rPr>
      </w:pPr>
      <w:r w:rsidRPr="006D31BD">
        <w:rPr>
          <w:rFonts w:ascii="Calibri" w:hAnsi="Calibri" w:cs="Calibri"/>
          <w:b/>
          <w:bCs/>
        </w:rPr>
        <w:t>Scope of Confidential Information</w:t>
      </w:r>
    </w:p>
    <w:p w14:paraId="350EFC01" w14:textId="49F30E5A" w:rsidR="00BC6690" w:rsidRPr="006D31BD" w:rsidRDefault="006D31BD" w:rsidP="00BC6690">
      <w:pPr>
        <w:rPr>
          <w:rFonts w:ascii="Calibri" w:hAnsi="Calibri" w:cs="Calibri"/>
        </w:rPr>
      </w:pPr>
      <w:r w:rsidRPr="006D31BD">
        <w:rPr>
          <w:rFonts w:ascii="Calibri" w:hAnsi="Calibri" w:cs="Calibri"/>
        </w:rPr>
        <w:t>Confidential information shall include, in particular, any information relating to the activities of the Chamber and its members, including organizational, business, technological, financial, legal, project-related, or other information of economic value obtained in connection with participation in the Chamber’s work, meetings, projects, initiatives, or other forms of cooperation.</w:t>
      </w:r>
    </w:p>
    <w:p w14:paraId="1AE6805E" w14:textId="77777777" w:rsidR="00BC6690" w:rsidRPr="006D31BD" w:rsidRDefault="00BC6690" w:rsidP="00BC6690">
      <w:pPr>
        <w:jc w:val="center"/>
        <w:rPr>
          <w:rFonts w:ascii="Calibri" w:hAnsi="Calibri" w:cs="Calibri"/>
          <w:b/>
          <w:bCs/>
        </w:rPr>
      </w:pPr>
      <w:r w:rsidRPr="006D31BD">
        <w:rPr>
          <w:rFonts w:ascii="Calibri" w:hAnsi="Calibri" w:cs="Calibri"/>
          <w:b/>
          <w:bCs/>
        </w:rPr>
        <w:t>§2</w:t>
      </w:r>
    </w:p>
    <w:p w14:paraId="17D74D00" w14:textId="0AC0BD3A" w:rsidR="00BC6690" w:rsidRPr="006D31BD" w:rsidRDefault="006D31BD" w:rsidP="006D31BD">
      <w:pPr>
        <w:jc w:val="center"/>
        <w:rPr>
          <w:rFonts w:ascii="Calibri" w:hAnsi="Calibri" w:cs="Calibri"/>
          <w:b/>
          <w:bCs/>
        </w:rPr>
      </w:pPr>
      <w:r w:rsidRPr="006D31BD">
        <w:rPr>
          <w:rFonts w:ascii="Calibri" w:hAnsi="Calibri" w:cs="Calibri"/>
          <w:b/>
          <w:bCs/>
        </w:rPr>
        <w:t>Confidentiality Obligation</w:t>
      </w:r>
    </w:p>
    <w:p w14:paraId="39B1AAFA" w14:textId="6C35D438" w:rsidR="00BC6690" w:rsidRPr="006D31BD" w:rsidRDefault="006D31BD" w:rsidP="00BC6690">
      <w:pPr>
        <w:rPr>
          <w:rFonts w:ascii="Calibri" w:hAnsi="Calibri" w:cs="Calibri"/>
        </w:rPr>
      </w:pPr>
      <w:r w:rsidRPr="006D31BD">
        <w:rPr>
          <w:rFonts w:ascii="Calibri" w:hAnsi="Calibri" w:cs="Calibri"/>
        </w:rPr>
        <w:t>The company is obligated to</w:t>
      </w:r>
      <w:r w:rsidR="00BC6690" w:rsidRPr="006D31BD">
        <w:rPr>
          <w:rFonts w:ascii="Calibri" w:hAnsi="Calibri" w:cs="Calibri"/>
        </w:rPr>
        <w:t>:</w:t>
      </w:r>
    </w:p>
    <w:p w14:paraId="6FF91893" w14:textId="555FFDD5" w:rsidR="00BC6690" w:rsidRPr="006D31BD" w:rsidRDefault="006D31BD" w:rsidP="00BC6690">
      <w:pPr>
        <w:numPr>
          <w:ilvl w:val="0"/>
          <w:numId w:val="1"/>
        </w:numPr>
        <w:rPr>
          <w:rFonts w:ascii="Calibri" w:hAnsi="Calibri" w:cs="Calibri"/>
        </w:rPr>
      </w:pPr>
      <w:r w:rsidRPr="006D31BD">
        <w:rPr>
          <w:rFonts w:ascii="Calibri" w:hAnsi="Calibri" w:cs="Calibri"/>
        </w:rPr>
        <w:t>not disclose confidential information to third parties without prior consent of the Chamber</w:t>
      </w:r>
      <w:r w:rsidR="00BC6690" w:rsidRPr="006D31BD">
        <w:rPr>
          <w:rFonts w:ascii="Calibri" w:hAnsi="Calibri" w:cs="Calibri"/>
        </w:rPr>
        <w:t>,</w:t>
      </w:r>
    </w:p>
    <w:p w14:paraId="4230C4DA" w14:textId="4A502762" w:rsidR="00BC6690" w:rsidRPr="006D31BD" w:rsidRDefault="006D31BD" w:rsidP="00BC6690">
      <w:pPr>
        <w:numPr>
          <w:ilvl w:val="0"/>
          <w:numId w:val="1"/>
        </w:numPr>
        <w:rPr>
          <w:rFonts w:ascii="Calibri" w:hAnsi="Calibri" w:cs="Calibri"/>
        </w:rPr>
      </w:pPr>
      <w:r w:rsidRPr="006D31BD">
        <w:rPr>
          <w:rFonts w:ascii="Calibri" w:hAnsi="Calibri" w:cs="Calibri"/>
        </w:rPr>
        <w:t>not use confidential information for purposes other than those related to activities within the Chamber</w:t>
      </w:r>
      <w:r w:rsidR="00BC6690" w:rsidRPr="006D31BD">
        <w:rPr>
          <w:rFonts w:ascii="Calibri" w:hAnsi="Calibri" w:cs="Calibri"/>
        </w:rPr>
        <w:t>,</w:t>
      </w:r>
    </w:p>
    <w:p w14:paraId="63FCA600" w14:textId="1D74AB6B" w:rsidR="00BC6690" w:rsidRPr="006D31BD" w:rsidRDefault="00DA4DE1" w:rsidP="00BC6690">
      <w:pPr>
        <w:numPr>
          <w:ilvl w:val="0"/>
          <w:numId w:val="1"/>
        </w:numPr>
        <w:rPr>
          <w:rFonts w:ascii="Calibri" w:hAnsi="Calibri" w:cs="Calibri"/>
        </w:rPr>
      </w:pPr>
      <w:r w:rsidRPr="00DA4DE1">
        <w:rPr>
          <w:rFonts w:ascii="Calibri" w:hAnsi="Calibri" w:cs="Calibri"/>
        </w:rPr>
        <w:t>ensure that the confidentiality obligation is observed by persons acting on behalf of or for the entity, in particular employees, collaborators, and advisors</w:t>
      </w:r>
      <w:r w:rsidR="00BC6690" w:rsidRPr="006D31BD">
        <w:rPr>
          <w:rFonts w:ascii="Calibri" w:hAnsi="Calibri" w:cs="Calibri"/>
        </w:rPr>
        <w:t>.</w:t>
      </w:r>
    </w:p>
    <w:p w14:paraId="6E7940CA" w14:textId="77777777" w:rsidR="00BC6690" w:rsidRPr="006D31BD" w:rsidRDefault="00BC6690" w:rsidP="00BC6690">
      <w:pPr>
        <w:jc w:val="center"/>
        <w:rPr>
          <w:rFonts w:ascii="Calibri" w:hAnsi="Calibri" w:cs="Calibri"/>
          <w:b/>
          <w:bCs/>
        </w:rPr>
      </w:pPr>
      <w:r w:rsidRPr="006D31BD">
        <w:rPr>
          <w:rFonts w:ascii="Calibri" w:hAnsi="Calibri" w:cs="Calibri"/>
          <w:b/>
          <w:bCs/>
        </w:rPr>
        <w:t>§3</w:t>
      </w:r>
    </w:p>
    <w:p w14:paraId="3CB769B6" w14:textId="003B7EB1" w:rsidR="00BC6690" w:rsidRPr="006D31BD" w:rsidRDefault="00DA4DE1" w:rsidP="00BC6690">
      <w:pPr>
        <w:jc w:val="center"/>
        <w:rPr>
          <w:rFonts w:ascii="Calibri" w:hAnsi="Calibri" w:cs="Calibri"/>
          <w:b/>
          <w:bCs/>
        </w:rPr>
      </w:pPr>
      <w:r w:rsidRPr="00DA4DE1">
        <w:rPr>
          <w:rFonts w:ascii="Calibri" w:hAnsi="Calibri" w:cs="Calibri"/>
          <w:b/>
          <w:bCs/>
        </w:rPr>
        <w:t>Exclusions</w:t>
      </w:r>
    </w:p>
    <w:p w14:paraId="635F4D59" w14:textId="310F093C" w:rsidR="00BC6690" w:rsidRPr="006D31BD" w:rsidRDefault="00DA4DE1" w:rsidP="00BC6690">
      <w:pPr>
        <w:rPr>
          <w:rFonts w:ascii="Calibri" w:hAnsi="Calibri" w:cs="Calibri"/>
        </w:rPr>
      </w:pPr>
      <w:r w:rsidRPr="00DA4DE1">
        <w:rPr>
          <w:rFonts w:ascii="Calibri" w:hAnsi="Calibri" w:cs="Calibri"/>
        </w:rPr>
        <w:t>The confidentiality obligation does not apply to information which:</w:t>
      </w:r>
    </w:p>
    <w:p w14:paraId="5A272E31" w14:textId="37406A17" w:rsidR="00BC6690" w:rsidRPr="006D31BD" w:rsidRDefault="00DA4DE1" w:rsidP="00BC6690">
      <w:pPr>
        <w:numPr>
          <w:ilvl w:val="0"/>
          <w:numId w:val="2"/>
        </w:numPr>
        <w:rPr>
          <w:rFonts w:ascii="Calibri" w:hAnsi="Calibri" w:cs="Calibri"/>
        </w:rPr>
      </w:pPr>
      <w:r w:rsidRPr="00DA4DE1">
        <w:rPr>
          <w:rFonts w:ascii="Calibri" w:hAnsi="Calibri" w:cs="Calibri"/>
        </w:rPr>
        <w:t>is publicly available</w:t>
      </w:r>
      <w:r w:rsidR="00BC6690" w:rsidRPr="006D31BD">
        <w:rPr>
          <w:rFonts w:ascii="Calibri" w:hAnsi="Calibri" w:cs="Calibri"/>
        </w:rPr>
        <w:t>,</w:t>
      </w:r>
    </w:p>
    <w:p w14:paraId="0D5C0494" w14:textId="16B2C0F0" w:rsidR="006A4647" w:rsidRPr="000D56E1" w:rsidRDefault="00DA4DE1" w:rsidP="000D56E1">
      <w:pPr>
        <w:numPr>
          <w:ilvl w:val="0"/>
          <w:numId w:val="2"/>
        </w:numPr>
        <w:rPr>
          <w:rFonts w:ascii="Calibri" w:hAnsi="Calibri" w:cs="Calibri"/>
        </w:rPr>
      </w:pPr>
      <w:r w:rsidRPr="00DA4DE1">
        <w:rPr>
          <w:rFonts w:ascii="Calibri" w:hAnsi="Calibri" w:cs="Calibri"/>
        </w:rPr>
        <w:t>has been disclosed under applicable law or a decision of a competent authority</w:t>
      </w:r>
      <w:r w:rsidR="00BC6690" w:rsidRPr="006D31BD">
        <w:rPr>
          <w:rFonts w:ascii="Calibri" w:hAnsi="Calibri" w:cs="Calibri"/>
        </w:rPr>
        <w:t>,</w:t>
      </w:r>
    </w:p>
    <w:p w14:paraId="783B1318" w14:textId="1B6CB598" w:rsidR="00BC6690" w:rsidRPr="006D31BD" w:rsidRDefault="00DA4DE1" w:rsidP="00BC6690">
      <w:pPr>
        <w:numPr>
          <w:ilvl w:val="0"/>
          <w:numId w:val="2"/>
        </w:numPr>
        <w:rPr>
          <w:rFonts w:ascii="Calibri" w:hAnsi="Calibri" w:cs="Calibri"/>
        </w:rPr>
      </w:pPr>
      <w:r w:rsidRPr="00DA4DE1">
        <w:rPr>
          <w:rFonts w:ascii="Calibri" w:hAnsi="Calibri" w:cs="Calibri"/>
        </w:rPr>
        <w:t>has been lawfully obtained from another source without breach of any confidentiality obligation</w:t>
      </w:r>
      <w:r w:rsidR="00BC6690" w:rsidRPr="006D31BD">
        <w:rPr>
          <w:rFonts w:ascii="Calibri" w:hAnsi="Calibri" w:cs="Calibri"/>
        </w:rPr>
        <w:t>.</w:t>
      </w:r>
    </w:p>
    <w:p w14:paraId="2CF7E100" w14:textId="77777777" w:rsidR="000D56E1" w:rsidRDefault="000D56E1" w:rsidP="00BC6690">
      <w:pPr>
        <w:jc w:val="center"/>
        <w:rPr>
          <w:rFonts w:ascii="Calibri" w:hAnsi="Calibri" w:cs="Calibri"/>
          <w:b/>
          <w:bCs/>
        </w:rPr>
      </w:pPr>
    </w:p>
    <w:p w14:paraId="044C38FB" w14:textId="77777777" w:rsidR="000D56E1" w:rsidRDefault="000D56E1" w:rsidP="00BC6690">
      <w:pPr>
        <w:jc w:val="center"/>
        <w:rPr>
          <w:rFonts w:ascii="Calibri" w:hAnsi="Calibri" w:cs="Calibri"/>
          <w:b/>
          <w:bCs/>
        </w:rPr>
      </w:pPr>
    </w:p>
    <w:p w14:paraId="0D58670C" w14:textId="62A067E4" w:rsidR="00BC6690" w:rsidRPr="006D31BD" w:rsidRDefault="00BC6690" w:rsidP="00BC6690">
      <w:pPr>
        <w:jc w:val="center"/>
        <w:rPr>
          <w:rFonts w:ascii="Calibri" w:hAnsi="Calibri" w:cs="Calibri"/>
          <w:b/>
          <w:bCs/>
        </w:rPr>
      </w:pPr>
      <w:r w:rsidRPr="006D31BD">
        <w:rPr>
          <w:rFonts w:ascii="Calibri" w:hAnsi="Calibri" w:cs="Calibri"/>
          <w:b/>
          <w:bCs/>
        </w:rPr>
        <w:t>§4</w:t>
      </w:r>
    </w:p>
    <w:p w14:paraId="1375FD6C" w14:textId="685FDC97" w:rsidR="00BC6690" w:rsidRPr="006D31BD" w:rsidRDefault="00DA4DE1" w:rsidP="00BC6690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Validity period</w:t>
      </w:r>
    </w:p>
    <w:p w14:paraId="3087C558" w14:textId="32566752" w:rsidR="00BC6690" w:rsidRPr="006D31BD" w:rsidRDefault="00DA4DE1" w:rsidP="00BC6690">
      <w:pPr>
        <w:rPr>
          <w:rFonts w:ascii="Calibri" w:hAnsi="Calibri" w:cs="Calibri"/>
        </w:rPr>
      </w:pPr>
      <w:r w:rsidRPr="00DA4DE1">
        <w:rPr>
          <w:rFonts w:ascii="Calibri" w:hAnsi="Calibri" w:cs="Calibri"/>
        </w:rPr>
        <w:t xml:space="preserve">The obligation to maintain confidentiality applies throughout the entire period of the entity’s membership in the Chamber and for a period of </w:t>
      </w:r>
      <w:r w:rsidRPr="00DA4DE1">
        <w:rPr>
          <w:rFonts w:ascii="Calibri" w:hAnsi="Calibri" w:cs="Calibri"/>
          <w:b/>
          <w:bCs/>
        </w:rPr>
        <w:t>3 years after the termination of membership</w:t>
      </w:r>
      <w:r w:rsidRPr="00DA4DE1">
        <w:rPr>
          <w:rFonts w:ascii="Calibri" w:hAnsi="Calibri" w:cs="Calibri"/>
        </w:rPr>
        <w:t>.</w:t>
      </w:r>
    </w:p>
    <w:p w14:paraId="63AA81C8" w14:textId="77777777" w:rsidR="00BC6690" w:rsidRPr="006D31BD" w:rsidRDefault="00BC6690" w:rsidP="00BC6690">
      <w:pPr>
        <w:jc w:val="center"/>
        <w:rPr>
          <w:rFonts w:ascii="Calibri" w:hAnsi="Calibri" w:cs="Calibri"/>
          <w:b/>
          <w:bCs/>
        </w:rPr>
      </w:pPr>
      <w:r w:rsidRPr="006D31BD">
        <w:rPr>
          <w:rFonts w:ascii="Calibri" w:hAnsi="Calibri" w:cs="Calibri"/>
          <w:b/>
          <w:bCs/>
        </w:rPr>
        <w:t>§5</w:t>
      </w:r>
    </w:p>
    <w:p w14:paraId="1F41B411" w14:textId="4CC043EC" w:rsidR="00BC6690" w:rsidRPr="006D31BD" w:rsidRDefault="00DA4DE1" w:rsidP="00BC6690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Responsibility</w:t>
      </w:r>
    </w:p>
    <w:p w14:paraId="1E39E9E6" w14:textId="77777777" w:rsidR="00DA4DE1" w:rsidRDefault="00DA4DE1" w:rsidP="00DA4DE1">
      <w:pPr>
        <w:rPr>
          <w:rFonts w:ascii="Calibri" w:hAnsi="Calibri" w:cs="Calibri"/>
        </w:rPr>
      </w:pPr>
      <w:r w:rsidRPr="00DA4DE1">
        <w:rPr>
          <w:rFonts w:ascii="Calibri" w:hAnsi="Calibri" w:cs="Calibri"/>
        </w:rPr>
        <w:t>In the event of a breach of the confidentiality obligation, the Chamber may:</w:t>
      </w:r>
    </w:p>
    <w:p w14:paraId="108055EC" w14:textId="40F17FD0" w:rsidR="00BC6690" w:rsidRPr="006D31BD" w:rsidRDefault="00DA4DE1" w:rsidP="00BC6690">
      <w:pPr>
        <w:numPr>
          <w:ilvl w:val="0"/>
          <w:numId w:val="3"/>
        </w:numPr>
        <w:rPr>
          <w:rFonts w:ascii="Calibri" w:hAnsi="Calibri" w:cs="Calibri"/>
        </w:rPr>
      </w:pPr>
      <w:r w:rsidRPr="00DA4DE1">
        <w:rPr>
          <w:rFonts w:ascii="Calibri" w:hAnsi="Calibri" w:cs="Calibri"/>
        </w:rPr>
        <w:t>demand immediate cessation of the breach and removal of its effects</w:t>
      </w:r>
      <w:r w:rsidR="00BC6690" w:rsidRPr="006D31BD">
        <w:rPr>
          <w:rFonts w:ascii="Calibri" w:hAnsi="Calibri" w:cs="Calibri"/>
        </w:rPr>
        <w:t>,</w:t>
      </w:r>
    </w:p>
    <w:p w14:paraId="266CFD74" w14:textId="47F9BF70" w:rsidR="00BC6690" w:rsidRPr="006D31BD" w:rsidRDefault="00DA4DE1" w:rsidP="00BC6690">
      <w:pPr>
        <w:numPr>
          <w:ilvl w:val="0"/>
          <w:numId w:val="3"/>
        </w:numPr>
        <w:rPr>
          <w:rFonts w:ascii="Calibri" w:hAnsi="Calibri" w:cs="Calibri"/>
        </w:rPr>
      </w:pPr>
      <w:r w:rsidRPr="00DA4DE1">
        <w:rPr>
          <w:rFonts w:ascii="Calibri" w:hAnsi="Calibri" w:cs="Calibri"/>
        </w:rPr>
        <w:t>seek compensation under general legal provisions</w:t>
      </w:r>
      <w:r w:rsidR="00BC6690" w:rsidRPr="006D31BD">
        <w:rPr>
          <w:rFonts w:ascii="Calibri" w:hAnsi="Calibri" w:cs="Calibri"/>
        </w:rPr>
        <w:t>,</w:t>
      </w:r>
    </w:p>
    <w:p w14:paraId="3E43FFE4" w14:textId="161897CC" w:rsidR="00BC6690" w:rsidRPr="006D31BD" w:rsidRDefault="00DA4DE1" w:rsidP="00BC6690">
      <w:pPr>
        <w:numPr>
          <w:ilvl w:val="0"/>
          <w:numId w:val="3"/>
        </w:numPr>
        <w:rPr>
          <w:rFonts w:ascii="Calibri" w:hAnsi="Calibri" w:cs="Calibri"/>
        </w:rPr>
      </w:pPr>
      <w:r w:rsidRPr="00DA4DE1">
        <w:rPr>
          <w:rFonts w:ascii="Calibri" w:hAnsi="Calibri" w:cs="Calibri"/>
        </w:rPr>
        <w:t xml:space="preserve">take actions provided for in the Chamber’s Statute, including </w:t>
      </w:r>
      <w:r w:rsidRPr="00DA4DE1">
        <w:rPr>
          <w:rFonts w:ascii="Calibri" w:hAnsi="Calibri" w:cs="Calibri"/>
          <w:b/>
          <w:bCs/>
        </w:rPr>
        <w:t>expulsion of the entity from</w:t>
      </w:r>
      <w:r>
        <w:rPr>
          <w:rFonts w:ascii="Calibri" w:hAnsi="Calibri" w:cs="Calibri"/>
          <w:b/>
          <w:bCs/>
        </w:rPr>
        <w:t xml:space="preserve"> chamber</w:t>
      </w:r>
      <w:r w:rsidRPr="00DA4DE1">
        <w:rPr>
          <w:rFonts w:ascii="Calibri" w:hAnsi="Calibri" w:cs="Calibri"/>
          <w:b/>
          <w:bCs/>
        </w:rPr>
        <w:t xml:space="preserve"> membership</w:t>
      </w:r>
      <w:r w:rsidRPr="00DA4DE1">
        <w:rPr>
          <w:rFonts w:ascii="Calibri" w:hAnsi="Calibri" w:cs="Calibri"/>
        </w:rPr>
        <w:t>.</w:t>
      </w:r>
    </w:p>
    <w:p w14:paraId="51BCA2DF" w14:textId="77777777" w:rsidR="00BC6690" w:rsidRPr="006D31BD" w:rsidRDefault="00BC6690" w:rsidP="00BC6690">
      <w:pPr>
        <w:jc w:val="center"/>
        <w:rPr>
          <w:rFonts w:ascii="Calibri" w:hAnsi="Calibri" w:cs="Calibri"/>
          <w:b/>
          <w:bCs/>
        </w:rPr>
      </w:pPr>
      <w:r w:rsidRPr="006D31BD">
        <w:rPr>
          <w:rFonts w:ascii="Calibri" w:hAnsi="Calibri" w:cs="Calibri"/>
          <w:b/>
          <w:bCs/>
        </w:rPr>
        <w:t>§6</w:t>
      </w:r>
    </w:p>
    <w:p w14:paraId="4CC12512" w14:textId="190E1FD1" w:rsidR="00BC6690" w:rsidRPr="006D31BD" w:rsidRDefault="00DA4DE1" w:rsidP="00BC6690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Final provisions</w:t>
      </w:r>
    </w:p>
    <w:p w14:paraId="28B7F823" w14:textId="20E2DB38" w:rsidR="00BC6690" w:rsidRPr="006D31BD" w:rsidRDefault="00DA4DE1" w:rsidP="00BC6690">
      <w:pPr>
        <w:rPr>
          <w:rFonts w:ascii="Calibri" w:hAnsi="Calibri" w:cs="Calibri"/>
        </w:rPr>
      </w:pPr>
      <w:r w:rsidRPr="00DA4DE1">
        <w:rPr>
          <w:rFonts w:ascii="Calibri" w:hAnsi="Calibri" w:cs="Calibri"/>
        </w:rPr>
        <w:t xml:space="preserve">This </w:t>
      </w:r>
      <w:r>
        <w:rPr>
          <w:rFonts w:ascii="Calibri" w:hAnsi="Calibri" w:cs="Calibri"/>
        </w:rPr>
        <w:t>agreement</w:t>
      </w:r>
      <w:r w:rsidRPr="00DA4DE1">
        <w:rPr>
          <w:rFonts w:ascii="Calibri" w:hAnsi="Calibri" w:cs="Calibri"/>
        </w:rPr>
        <w:t xml:space="preserve"> is submitted in connection with joining the Chamber and forms part of the membership documentation.</w:t>
      </w:r>
    </w:p>
    <w:p w14:paraId="34B70CF7" w14:textId="77777777" w:rsidR="00BC6690" w:rsidRPr="006D31BD" w:rsidRDefault="00BC6690" w:rsidP="00BC6690">
      <w:pPr>
        <w:rPr>
          <w:rFonts w:ascii="Calibri" w:hAnsi="Calibri" w:cs="Calibri"/>
        </w:rPr>
      </w:pPr>
    </w:p>
    <w:p w14:paraId="6D7926AF" w14:textId="2196DF49" w:rsidR="00BC6690" w:rsidRPr="006D31BD" w:rsidRDefault="00DA4DE1" w:rsidP="00BC6690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Representative submitting the agreement</w:t>
      </w:r>
    </w:p>
    <w:p w14:paraId="5BCE084D" w14:textId="233BDFB0" w:rsidR="00BC6690" w:rsidRPr="006D31BD" w:rsidRDefault="00DA4DE1" w:rsidP="00BC6690">
      <w:pPr>
        <w:rPr>
          <w:rFonts w:ascii="Calibri" w:hAnsi="Calibri" w:cs="Calibri"/>
        </w:rPr>
      </w:pPr>
      <w:r>
        <w:rPr>
          <w:rFonts w:ascii="Calibri" w:hAnsi="Calibri" w:cs="Calibri"/>
        </w:rPr>
        <w:t>First and last name of the representative</w:t>
      </w:r>
    </w:p>
    <w:p w14:paraId="0A214E37" w14:textId="77777777" w:rsidR="00BC6690" w:rsidRPr="006D31BD" w:rsidRDefault="00BC6690" w:rsidP="00BC6690">
      <w:pPr>
        <w:rPr>
          <w:rFonts w:ascii="Calibri" w:hAnsi="Calibri" w:cs="Calibri"/>
        </w:rPr>
      </w:pPr>
      <w:r w:rsidRPr="006D31BD">
        <w:rPr>
          <w:rFonts w:ascii="Calibri" w:hAnsi="Calibri" w:cs="Calibri"/>
        </w:rPr>
        <w:t>.............................................................</w:t>
      </w:r>
    </w:p>
    <w:p w14:paraId="3AC23819" w14:textId="467D11E9" w:rsidR="00BC6690" w:rsidRPr="006D31BD" w:rsidRDefault="00DA4DE1" w:rsidP="00BC6690">
      <w:pPr>
        <w:rPr>
          <w:rFonts w:ascii="Calibri" w:hAnsi="Calibri" w:cs="Calibri"/>
        </w:rPr>
      </w:pPr>
      <w:r>
        <w:rPr>
          <w:rFonts w:ascii="Calibri" w:hAnsi="Calibri" w:cs="Calibri"/>
        </w:rPr>
        <w:t>Signature</w:t>
      </w:r>
    </w:p>
    <w:p w14:paraId="47EEDFB0" w14:textId="77777777" w:rsidR="00BC6690" w:rsidRPr="006D31BD" w:rsidRDefault="00BC6690" w:rsidP="00BC6690">
      <w:pPr>
        <w:rPr>
          <w:rFonts w:ascii="Calibri" w:hAnsi="Calibri" w:cs="Calibri"/>
        </w:rPr>
      </w:pPr>
      <w:r w:rsidRPr="006D31BD">
        <w:rPr>
          <w:rFonts w:ascii="Calibri" w:hAnsi="Calibri" w:cs="Calibri"/>
        </w:rPr>
        <w:t>.............................................................</w:t>
      </w:r>
    </w:p>
    <w:p w14:paraId="32083D27" w14:textId="2C8950D0" w:rsidR="00BC6690" w:rsidRPr="006D31BD" w:rsidRDefault="00DA4DE1" w:rsidP="00BC6690">
      <w:pPr>
        <w:rPr>
          <w:rFonts w:ascii="Calibri" w:hAnsi="Calibri" w:cs="Calibri"/>
        </w:rPr>
      </w:pPr>
      <w:r>
        <w:rPr>
          <w:rFonts w:ascii="Calibri" w:hAnsi="Calibri" w:cs="Calibri"/>
        </w:rPr>
        <w:t>Date</w:t>
      </w:r>
    </w:p>
    <w:p w14:paraId="011ECF53" w14:textId="77777777" w:rsidR="00BC6690" w:rsidRPr="006D31BD" w:rsidRDefault="00BC6690" w:rsidP="00BC6690">
      <w:pPr>
        <w:rPr>
          <w:rFonts w:ascii="Calibri" w:hAnsi="Calibri" w:cs="Calibri"/>
        </w:rPr>
      </w:pPr>
      <w:r w:rsidRPr="006D31BD">
        <w:rPr>
          <w:rFonts w:ascii="Calibri" w:hAnsi="Calibri" w:cs="Calibri"/>
        </w:rPr>
        <w:t>.............................................................</w:t>
      </w:r>
    </w:p>
    <w:p w14:paraId="16044193" w14:textId="77777777" w:rsidR="00BC6690" w:rsidRPr="006D31BD" w:rsidRDefault="00BC6690" w:rsidP="00BC6690">
      <w:pPr>
        <w:rPr>
          <w:rFonts w:ascii="Calibri" w:hAnsi="Calibri" w:cs="Calibri"/>
        </w:rPr>
      </w:pPr>
    </w:p>
    <w:p w14:paraId="130EB6BA" w14:textId="77777777" w:rsidR="00BC6690" w:rsidRPr="00BC6690" w:rsidRDefault="00BC6690" w:rsidP="00BF3BCA">
      <w:pPr>
        <w:spacing w:after="0" w:line="276" w:lineRule="auto"/>
        <w:rPr>
          <w:rFonts w:ascii="Calibri" w:hAnsi="Calibri" w:cs="Calibri"/>
        </w:rPr>
      </w:pPr>
    </w:p>
    <w:sectPr w:rsidR="00BC6690" w:rsidRPr="00BC6690" w:rsidSect="002806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34" w:right="1134" w:bottom="760" w:left="1134" w:header="851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FF66B" w14:textId="77777777" w:rsidR="00AF1A0A" w:rsidRPr="006D31BD" w:rsidRDefault="00AF1A0A" w:rsidP="001F0B8E">
      <w:pPr>
        <w:spacing w:after="0" w:line="240" w:lineRule="auto"/>
      </w:pPr>
      <w:r w:rsidRPr="006D31BD">
        <w:separator/>
      </w:r>
    </w:p>
  </w:endnote>
  <w:endnote w:type="continuationSeparator" w:id="0">
    <w:p w14:paraId="70B17E2E" w14:textId="77777777" w:rsidR="00AF1A0A" w:rsidRPr="006D31BD" w:rsidRDefault="00AF1A0A" w:rsidP="001F0B8E">
      <w:pPr>
        <w:spacing w:after="0" w:line="240" w:lineRule="auto"/>
      </w:pPr>
      <w:r w:rsidRPr="006D31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90F1" w14:textId="77777777" w:rsidR="00976918" w:rsidRDefault="009769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2410" w14:textId="77777777" w:rsidR="00976918" w:rsidRPr="00CE0D35" w:rsidRDefault="00976918" w:rsidP="00CE0D35">
    <w:pPr>
      <w:spacing w:after="0" w:line="240" w:lineRule="auto"/>
      <w:jc w:val="center"/>
      <w:rPr>
        <w:rFonts w:ascii="Century Gothic" w:eastAsia="Roboto" w:hAnsi="Century Gothic" w:cs="Roboto"/>
        <w:b/>
        <w:bCs/>
        <w:i/>
        <w:iCs/>
        <w:sz w:val="18"/>
        <w:szCs w:val="18"/>
      </w:rPr>
    </w:pPr>
  </w:p>
  <w:p w14:paraId="005F4498" w14:textId="77777777" w:rsidR="00976918" w:rsidRPr="00CE0D35" w:rsidRDefault="00976918" w:rsidP="00CE0D35">
    <w:pPr>
      <w:spacing w:after="0" w:line="240" w:lineRule="auto"/>
      <w:jc w:val="center"/>
      <w:rPr>
        <w:rFonts w:ascii="Century Gothic" w:eastAsia="Roboto" w:hAnsi="Century Gothic" w:cs="Roboto"/>
        <w:b/>
        <w:bCs/>
        <w:i/>
        <w:iCs/>
        <w:sz w:val="18"/>
        <w:szCs w:val="18"/>
      </w:rPr>
    </w:pPr>
  </w:p>
  <w:p w14:paraId="61D73955" w14:textId="77777777" w:rsidR="00976918" w:rsidRPr="00CE0D35" w:rsidRDefault="00976918" w:rsidP="00CE0D35">
    <w:pPr>
      <w:spacing w:after="0" w:line="240" w:lineRule="auto"/>
      <w:jc w:val="center"/>
      <w:rPr>
        <w:rFonts w:ascii="Century Gothic" w:eastAsia="Roboto" w:hAnsi="Century Gothic" w:cs="Roboto"/>
        <w:b/>
        <w:bCs/>
        <w:i/>
        <w:iCs/>
        <w:color w:val="31384A"/>
        <w:sz w:val="18"/>
        <w:szCs w:val="18"/>
      </w:rPr>
    </w:pPr>
  </w:p>
  <w:p w14:paraId="23C4677E" w14:textId="77777777" w:rsidR="00CE0D35" w:rsidRPr="00CE0D35" w:rsidRDefault="00CE0D35" w:rsidP="00CE0D35">
    <w:pPr>
      <w:spacing w:after="0" w:line="240" w:lineRule="auto"/>
      <w:jc w:val="center"/>
      <w:rPr>
        <w:rFonts w:ascii="Century Gothic" w:eastAsia="Roboto" w:hAnsi="Century Gothic" w:cs="Roboto"/>
        <w:color w:val="31384A"/>
        <w:sz w:val="18"/>
        <w:szCs w:val="18"/>
      </w:rPr>
    </w:pPr>
    <w:r w:rsidRPr="00CE0D35">
      <w:rPr>
        <w:rFonts w:ascii="Century Gothic" w:eastAsia="Roboto" w:hAnsi="Century Gothic" w:cs="Roboto"/>
        <w:b/>
        <w:bCs/>
        <w:color w:val="31384A"/>
        <w:sz w:val="18"/>
        <w:szCs w:val="18"/>
      </w:rPr>
      <w:t>POLISH DUAL USE CHAMBER</w:t>
    </w:r>
  </w:p>
  <w:p w14:paraId="40C31ED2" w14:textId="77777777" w:rsidR="00CE0D35" w:rsidRPr="00CE0D35" w:rsidRDefault="00CE0D35" w:rsidP="00CE0D35">
    <w:pPr>
      <w:spacing w:after="0" w:line="240" w:lineRule="auto"/>
      <w:jc w:val="center"/>
      <w:rPr>
        <w:rFonts w:ascii="Century Gothic" w:eastAsia="Roboto" w:hAnsi="Century Gothic" w:cs="Roboto"/>
        <w:sz w:val="18"/>
        <w:szCs w:val="18"/>
      </w:rPr>
    </w:pPr>
    <w:r w:rsidRPr="00CE0D35">
      <w:rPr>
        <w:rFonts w:ascii="Century Gothic" w:eastAsia="Roboto" w:hAnsi="Century Gothic" w:cs="Roboto"/>
        <w:sz w:val="18"/>
        <w:szCs w:val="18"/>
      </w:rPr>
      <w:t>Chamber of Commerce for Dual-Use and Defence Solutions</w:t>
    </w:r>
  </w:p>
  <w:p w14:paraId="18823429" w14:textId="77777777" w:rsidR="00CE0D35" w:rsidRPr="00CE0D35" w:rsidRDefault="00CE0D35" w:rsidP="00CE0D35">
    <w:pPr>
      <w:spacing w:after="0" w:line="240" w:lineRule="auto"/>
      <w:jc w:val="center"/>
      <w:rPr>
        <w:rFonts w:ascii="Century Gothic" w:eastAsia="Roboto" w:hAnsi="Century Gothic" w:cs="Roboto"/>
        <w:sz w:val="18"/>
        <w:szCs w:val="18"/>
      </w:rPr>
    </w:pPr>
    <w:r w:rsidRPr="00CE0D35">
      <w:rPr>
        <w:rFonts w:ascii="Century Gothic" w:eastAsia="Roboto" w:hAnsi="Century Gothic" w:cs="Roboto"/>
        <w:sz w:val="18"/>
        <w:szCs w:val="18"/>
      </w:rPr>
      <w:t>Rondo ONZ 1 (floor 27), Warsaw 00-124</w:t>
    </w:r>
  </w:p>
  <w:p w14:paraId="68A5E904" w14:textId="5617C283" w:rsidR="002806D0" w:rsidRPr="00CE0D35" w:rsidRDefault="00CE0D35" w:rsidP="00CE0D35">
    <w:pPr>
      <w:spacing w:after="0" w:line="240" w:lineRule="auto"/>
      <w:jc w:val="center"/>
      <w:rPr>
        <w:rFonts w:ascii="Century Gothic" w:eastAsia="Roboto" w:hAnsi="Century Gothic" w:cs="Roboto"/>
        <w:sz w:val="18"/>
        <w:szCs w:val="18"/>
      </w:rPr>
    </w:pPr>
    <w:r w:rsidRPr="00CE0D35">
      <w:rPr>
        <w:rFonts w:ascii="Century Gothic" w:eastAsia="Roboto" w:hAnsi="Century Gothic" w:cs="Roboto"/>
        <w:sz w:val="18"/>
        <w:szCs w:val="18"/>
      </w:rPr>
      <w:t>biuro@izbadualuse.pl</w:t>
    </w:r>
  </w:p>
  <w:p w14:paraId="4F45C840" w14:textId="77777777" w:rsidR="002806D0" w:rsidRPr="00CE0D35" w:rsidRDefault="002806D0" w:rsidP="00CE0D35">
    <w:pPr>
      <w:spacing w:after="0" w:line="240" w:lineRule="auto"/>
      <w:rPr>
        <w:rFonts w:ascii="Century Gothic" w:eastAsia="Roboto" w:hAnsi="Century Gothic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A7AB" w14:textId="77777777" w:rsidR="00976918" w:rsidRDefault="009769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2BFFE" w14:textId="77777777" w:rsidR="00AF1A0A" w:rsidRPr="006D31BD" w:rsidRDefault="00AF1A0A" w:rsidP="001F0B8E">
      <w:pPr>
        <w:spacing w:after="0" w:line="240" w:lineRule="auto"/>
      </w:pPr>
      <w:r w:rsidRPr="006D31BD">
        <w:separator/>
      </w:r>
    </w:p>
  </w:footnote>
  <w:footnote w:type="continuationSeparator" w:id="0">
    <w:p w14:paraId="48E516BC" w14:textId="77777777" w:rsidR="00AF1A0A" w:rsidRPr="006D31BD" w:rsidRDefault="00AF1A0A" w:rsidP="001F0B8E">
      <w:pPr>
        <w:spacing w:after="0" w:line="240" w:lineRule="auto"/>
      </w:pPr>
      <w:r w:rsidRPr="006D31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2CCB" w14:textId="77777777" w:rsidR="00976918" w:rsidRDefault="009769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8C1F1" w14:textId="100E5F7B" w:rsidR="001F0B8E" w:rsidRPr="00CE0D35" w:rsidRDefault="00CE0D35" w:rsidP="00CE0D35">
    <w:pPr>
      <w:spacing w:after="0" w:line="240" w:lineRule="auto"/>
      <w:rPr>
        <w:rFonts w:ascii="Century Gothic" w:eastAsia="Roboto" w:hAnsi="Century Gothic" w:cs="Roboto"/>
        <w:i/>
        <w:iCs/>
        <w:sz w:val="20"/>
        <w:szCs w:val="20"/>
      </w:rPr>
    </w:pPr>
    <w:r w:rsidRPr="005C501A">
      <w:rPr>
        <w:rFonts w:ascii="Century Gothic" w:hAnsi="Century Gothic"/>
        <w:noProof/>
      </w:rPr>
      <w:drawing>
        <wp:anchor distT="114300" distB="114300" distL="114300" distR="114300" simplePos="0" relativeHeight="251659264" behindDoc="0" locked="0" layoutInCell="1" hidden="0" allowOverlap="1" wp14:anchorId="6BBD2694" wp14:editId="527DF766">
          <wp:simplePos x="0" y="0"/>
          <wp:positionH relativeFrom="column">
            <wp:posOffset>-118110</wp:posOffset>
          </wp:positionH>
          <wp:positionV relativeFrom="paragraph">
            <wp:posOffset>-360385</wp:posOffset>
          </wp:positionV>
          <wp:extent cx="2381885" cy="701040"/>
          <wp:effectExtent l="0" t="0" r="0" b="3810"/>
          <wp:wrapSquare wrapText="bothSides" distT="114300" distB="114300" distL="114300" distR="114300"/>
          <wp:docPr id="191617600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176000" name="image4.pn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6327" b="16327"/>
                  <a:stretch>
                    <a:fillRect/>
                  </a:stretch>
                </pic:blipFill>
                <pic:spPr bwMode="auto">
                  <a:xfrm>
                    <a:off x="0" y="0"/>
                    <a:ext cx="2381885" cy="701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501A">
      <w:rPr>
        <w:rFonts w:ascii="Century Gothic" w:eastAsia="Roboto" w:hAnsi="Century Gothic" w:cs="Roboto"/>
        <w:i/>
        <w:iCs/>
        <w:sz w:val="20"/>
        <w:szCs w:val="20"/>
      </w:rPr>
      <w:t xml:space="preserve">We support innovation. </w:t>
    </w:r>
    <w:r w:rsidRPr="005C501A">
      <w:rPr>
        <w:rFonts w:ascii="Century Gothic" w:eastAsia="Roboto" w:hAnsi="Century Gothic" w:cs="Roboto"/>
        <w:i/>
        <w:iCs/>
        <w:sz w:val="20"/>
        <w:szCs w:val="20"/>
      </w:rPr>
      <w:br/>
      <w:t>We strengthen resilience and security.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D2FF" w14:textId="77777777" w:rsidR="00976918" w:rsidRDefault="0097691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10EEF"/>
    <w:multiLevelType w:val="multilevel"/>
    <w:tmpl w:val="2C0AE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AC1331"/>
    <w:multiLevelType w:val="multilevel"/>
    <w:tmpl w:val="08A63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06447E"/>
    <w:multiLevelType w:val="multilevel"/>
    <w:tmpl w:val="A412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1734250">
    <w:abstractNumId w:val="0"/>
  </w:num>
  <w:num w:numId="2" w16cid:durableId="1556772559">
    <w:abstractNumId w:val="2"/>
  </w:num>
  <w:num w:numId="3" w16cid:durableId="83503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CC"/>
    <w:rsid w:val="00034E6A"/>
    <w:rsid w:val="00080B03"/>
    <w:rsid w:val="000D56E1"/>
    <w:rsid w:val="0010009D"/>
    <w:rsid w:val="001C0FA4"/>
    <w:rsid w:val="001E400E"/>
    <w:rsid w:val="001F0B8E"/>
    <w:rsid w:val="0026596E"/>
    <w:rsid w:val="002806D0"/>
    <w:rsid w:val="002F00CC"/>
    <w:rsid w:val="002F521A"/>
    <w:rsid w:val="00332D5D"/>
    <w:rsid w:val="003C3702"/>
    <w:rsid w:val="00483399"/>
    <w:rsid w:val="00576F1E"/>
    <w:rsid w:val="006235C4"/>
    <w:rsid w:val="0063264F"/>
    <w:rsid w:val="006A4647"/>
    <w:rsid w:val="006D31BD"/>
    <w:rsid w:val="006E7B78"/>
    <w:rsid w:val="007C477C"/>
    <w:rsid w:val="00830435"/>
    <w:rsid w:val="008C0B65"/>
    <w:rsid w:val="008F6D53"/>
    <w:rsid w:val="009217AE"/>
    <w:rsid w:val="00976918"/>
    <w:rsid w:val="00A25F19"/>
    <w:rsid w:val="00AB6581"/>
    <w:rsid w:val="00AF1A0A"/>
    <w:rsid w:val="00BA6725"/>
    <w:rsid w:val="00BC5CE4"/>
    <w:rsid w:val="00BC6690"/>
    <w:rsid w:val="00BF3BCA"/>
    <w:rsid w:val="00C45E45"/>
    <w:rsid w:val="00C71085"/>
    <w:rsid w:val="00CE0D35"/>
    <w:rsid w:val="00D501AE"/>
    <w:rsid w:val="00DA4DE1"/>
    <w:rsid w:val="00E12E2D"/>
    <w:rsid w:val="00E350AB"/>
    <w:rsid w:val="00E5590A"/>
    <w:rsid w:val="00EC5DF8"/>
    <w:rsid w:val="00F43E2E"/>
    <w:rsid w:val="00F51120"/>
    <w:rsid w:val="00F9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8C97D"/>
  <w15:chartTrackingRefBased/>
  <w15:docId w15:val="{41D578C4-EDD2-45FA-8EEB-03300759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6690"/>
    <w:pPr>
      <w:spacing w:line="259" w:lineRule="auto"/>
    </w:pPr>
    <w:rPr>
      <w:sz w:val="22"/>
      <w:szCs w:val="22"/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0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0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00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0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00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0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0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0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0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0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0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00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00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00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00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00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00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00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0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0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0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0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0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00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00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00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0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00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00C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0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B8E"/>
  </w:style>
  <w:style w:type="paragraph" w:styleId="Stopka">
    <w:name w:val="footer"/>
    <w:basedOn w:val="Normalny"/>
    <w:link w:val="StopkaZnak"/>
    <w:uiPriority w:val="99"/>
    <w:unhideWhenUsed/>
    <w:rsid w:val="001F0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B8E"/>
  </w:style>
  <w:style w:type="character" w:styleId="Hipercze">
    <w:name w:val="Hyperlink"/>
    <w:basedOn w:val="Domylnaczcionkaakapitu"/>
    <w:uiPriority w:val="99"/>
    <w:unhideWhenUsed/>
    <w:rsid w:val="002806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0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Tomasz Kamiński</cp:lastModifiedBy>
  <cp:revision>15</cp:revision>
  <dcterms:created xsi:type="dcterms:W3CDTF">2026-03-16T15:55:00Z</dcterms:created>
  <dcterms:modified xsi:type="dcterms:W3CDTF">2026-10-08T14:24:00Z</dcterms:modified>
</cp:coreProperties>
</file>